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93A77">
      <w:pPr>
        <w:spacing w:line="360" w:lineRule="exact"/>
        <w:jc w:val="both"/>
        <w:outlineLvl w:val="0"/>
        <w:rPr>
          <w:rFonts w:hint="eastAsia" w:ascii="黑体" w:hAnsi="黑体" w:eastAsia="黑体"/>
          <w:color w:val="000000"/>
          <w:sz w:val="30"/>
          <w:szCs w:val="30"/>
          <w:lang w:val="en-US" w:eastAsia="zh-CN"/>
        </w:rPr>
      </w:pPr>
      <w:bookmarkStart w:id="0" w:name="_GoBack"/>
      <w:r>
        <w:rPr>
          <w:rFonts w:hint="eastAsia" w:ascii="黑体" w:hAnsi="黑体" w:eastAsia="黑体"/>
          <w:color w:val="000000"/>
          <w:sz w:val="30"/>
          <w:szCs w:val="30"/>
          <w:lang w:val="en-US" w:eastAsia="zh-CN"/>
        </w:rPr>
        <w:t>附件3</w:t>
      </w:r>
    </w:p>
    <w:bookmarkEnd w:id="0"/>
    <w:p w14:paraId="09907267">
      <w:pPr>
        <w:spacing w:line="360" w:lineRule="exact"/>
        <w:jc w:val="center"/>
        <w:outlineLvl w:val="0"/>
        <w:rPr>
          <w:rFonts w:hint="eastAsia" w:ascii="方正小标宋简体" w:hAnsi="黑体" w:eastAsia="方正小标宋简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2025-2026年度“山东青年五四先进集体</w:t>
      </w:r>
    </w:p>
    <w:p w14:paraId="4118FBF4">
      <w:pPr>
        <w:spacing w:line="579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（青春担当好团队）”申报表</w:t>
      </w:r>
    </w:p>
    <w:tbl>
      <w:tblPr>
        <w:tblStyle w:val="5"/>
        <w:tblpPr w:leftFromText="180" w:rightFromText="180" w:vertAnchor="text" w:horzAnchor="page" w:tblpX="1575" w:tblpY="338"/>
        <w:tblOverlap w:val="never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256"/>
        <w:gridCol w:w="2147"/>
        <w:gridCol w:w="1033"/>
        <w:gridCol w:w="457"/>
        <w:gridCol w:w="941"/>
        <w:gridCol w:w="2154"/>
      </w:tblGrid>
      <w:tr w14:paraId="33332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89" w:type="dxa"/>
            <w:gridSpan w:val="2"/>
            <w:vAlign w:val="center"/>
          </w:tcPr>
          <w:p w14:paraId="6D380173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团队名称</w:t>
            </w:r>
          </w:p>
          <w:p w14:paraId="5D2D6054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（全  称）</w:t>
            </w:r>
          </w:p>
        </w:tc>
        <w:tc>
          <w:tcPr>
            <w:tcW w:w="6731" w:type="dxa"/>
            <w:gridSpan w:val="5"/>
            <w:vAlign w:val="center"/>
          </w:tcPr>
          <w:p w14:paraId="672664BB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A82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289" w:type="dxa"/>
            <w:gridSpan w:val="2"/>
            <w:vAlign w:val="center"/>
          </w:tcPr>
          <w:p w14:paraId="7F237C30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成员人数</w:t>
            </w:r>
          </w:p>
        </w:tc>
        <w:tc>
          <w:tcPr>
            <w:tcW w:w="2147" w:type="dxa"/>
            <w:vAlign w:val="center"/>
          </w:tcPr>
          <w:p w14:paraId="1A146092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AEA3932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40周岁以下</w:t>
            </w:r>
          </w:p>
          <w:p w14:paraId="08267D3C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成员占比</w:t>
            </w:r>
          </w:p>
        </w:tc>
        <w:tc>
          <w:tcPr>
            <w:tcW w:w="2154" w:type="dxa"/>
            <w:vAlign w:val="center"/>
          </w:tcPr>
          <w:p w14:paraId="0B843A8D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CDF5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2289" w:type="dxa"/>
            <w:gridSpan w:val="2"/>
            <w:vAlign w:val="center"/>
          </w:tcPr>
          <w:p w14:paraId="7D1C280A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成员中</w:t>
            </w:r>
          </w:p>
          <w:p w14:paraId="6F1DDC88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中共党员数量</w:t>
            </w:r>
          </w:p>
        </w:tc>
        <w:tc>
          <w:tcPr>
            <w:tcW w:w="2147" w:type="dxa"/>
            <w:vAlign w:val="center"/>
          </w:tcPr>
          <w:p w14:paraId="581DBC1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F2A5E4B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成员中</w:t>
            </w:r>
          </w:p>
          <w:p w14:paraId="05238D34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共青团员数量</w:t>
            </w:r>
          </w:p>
        </w:tc>
        <w:tc>
          <w:tcPr>
            <w:tcW w:w="2154" w:type="dxa"/>
            <w:vAlign w:val="center"/>
          </w:tcPr>
          <w:p w14:paraId="02CA807A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6749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436" w:type="dxa"/>
            <w:gridSpan w:val="3"/>
            <w:vAlign w:val="center"/>
          </w:tcPr>
          <w:p w14:paraId="272F28A7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团队负责人姓名、职务</w:t>
            </w:r>
          </w:p>
        </w:tc>
        <w:tc>
          <w:tcPr>
            <w:tcW w:w="4584" w:type="dxa"/>
            <w:gridSpan w:val="4"/>
            <w:vAlign w:val="center"/>
          </w:tcPr>
          <w:p w14:paraId="23B395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6E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4436" w:type="dxa"/>
            <w:gridSpan w:val="3"/>
            <w:vAlign w:val="center"/>
          </w:tcPr>
          <w:p w14:paraId="5D4BDE3B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联系电话</w:t>
            </w:r>
          </w:p>
        </w:tc>
        <w:tc>
          <w:tcPr>
            <w:tcW w:w="4584" w:type="dxa"/>
            <w:gridSpan w:val="4"/>
            <w:vAlign w:val="center"/>
          </w:tcPr>
          <w:p w14:paraId="2613F88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539E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89" w:type="dxa"/>
            <w:gridSpan w:val="2"/>
            <w:vAlign w:val="center"/>
          </w:tcPr>
          <w:p w14:paraId="2C8AA8CE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通讯地址</w:t>
            </w:r>
          </w:p>
        </w:tc>
        <w:tc>
          <w:tcPr>
            <w:tcW w:w="3637" w:type="dxa"/>
            <w:gridSpan w:val="3"/>
            <w:vAlign w:val="center"/>
          </w:tcPr>
          <w:p w14:paraId="318598C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7A732922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邮编</w:t>
            </w:r>
          </w:p>
        </w:tc>
        <w:tc>
          <w:tcPr>
            <w:tcW w:w="2153" w:type="dxa"/>
            <w:vAlign w:val="center"/>
          </w:tcPr>
          <w:p w14:paraId="3CDEA37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004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2289" w:type="dxa"/>
            <w:gridSpan w:val="2"/>
            <w:vAlign w:val="center"/>
          </w:tcPr>
          <w:p w14:paraId="142D5D42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所获荣誉</w:t>
            </w:r>
          </w:p>
        </w:tc>
        <w:tc>
          <w:tcPr>
            <w:tcW w:w="6731" w:type="dxa"/>
            <w:gridSpan w:val="5"/>
            <w:vAlign w:val="center"/>
          </w:tcPr>
          <w:p w14:paraId="6AB89A3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0552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3" w:hRule="atLeast"/>
        </w:trPr>
        <w:tc>
          <w:tcPr>
            <w:tcW w:w="2289" w:type="dxa"/>
            <w:gridSpan w:val="2"/>
            <w:vAlign w:val="center"/>
          </w:tcPr>
          <w:p w14:paraId="27C2F8E8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主</w:t>
            </w:r>
          </w:p>
          <w:p w14:paraId="15B1DDBD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要</w:t>
            </w:r>
          </w:p>
          <w:p w14:paraId="2C3D3D73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事</w:t>
            </w:r>
          </w:p>
          <w:p w14:paraId="062A1A5C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迹</w:t>
            </w:r>
          </w:p>
          <w:p w14:paraId="757792C7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（300字以内）</w:t>
            </w:r>
          </w:p>
        </w:tc>
        <w:tc>
          <w:tcPr>
            <w:tcW w:w="6731" w:type="dxa"/>
            <w:gridSpan w:val="5"/>
            <w:vAlign w:val="center"/>
          </w:tcPr>
          <w:p w14:paraId="575FA0D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52DA0D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657FF1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2828367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501593D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7502C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DF4C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0" w:hRule="atLeast"/>
        </w:trPr>
        <w:tc>
          <w:tcPr>
            <w:tcW w:w="1033" w:type="dxa"/>
            <w:textDirection w:val="tbRlV"/>
            <w:vAlign w:val="center"/>
          </w:tcPr>
          <w:p w14:paraId="3DA943DC">
            <w:pPr>
              <w:spacing w:line="360" w:lineRule="exact"/>
              <w:jc w:val="center"/>
              <w:rPr>
                <w:rFonts w:hint="eastAsia" w:ascii="Times New Roman" w:hAnsi="Times New Roman" w:eastAsia="方正楷体简体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党组织意见</w:t>
            </w:r>
          </w:p>
          <w:p w14:paraId="3ECA9DF2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所在单位</w:t>
            </w:r>
          </w:p>
        </w:tc>
        <w:tc>
          <w:tcPr>
            <w:tcW w:w="3403" w:type="dxa"/>
            <w:gridSpan w:val="2"/>
            <w:vAlign w:val="center"/>
          </w:tcPr>
          <w:p w14:paraId="361CAC4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7B051E8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40123DF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734F64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6B0F494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　章）</w:t>
            </w:r>
          </w:p>
          <w:p w14:paraId="0B12885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　月　日</w:t>
            </w:r>
          </w:p>
        </w:tc>
        <w:tc>
          <w:tcPr>
            <w:tcW w:w="1033" w:type="dxa"/>
            <w:textDirection w:val="tbRlV"/>
            <w:vAlign w:val="center"/>
          </w:tcPr>
          <w:p w14:paraId="204DBB1D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市级青联意见</w:t>
            </w:r>
          </w:p>
        </w:tc>
        <w:tc>
          <w:tcPr>
            <w:tcW w:w="3551" w:type="dxa"/>
            <w:gridSpan w:val="3"/>
            <w:vAlign w:val="center"/>
          </w:tcPr>
          <w:p w14:paraId="68AFFC5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0C2D4E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3FCC891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F32F84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2912FDC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　章）</w:t>
            </w:r>
          </w:p>
          <w:p w14:paraId="1F26C8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　月　日</w:t>
            </w:r>
          </w:p>
        </w:tc>
      </w:tr>
      <w:tr w14:paraId="0906E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6" w:hRule="atLeast"/>
        </w:trPr>
        <w:tc>
          <w:tcPr>
            <w:tcW w:w="1033" w:type="dxa"/>
            <w:textDirection w:val="tbRlV"/>
            <w:vAlign w:val="center"/>
          </w:tcPr>
          <w:p w14:paraId="6872359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pacing w:val="28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市级团委意见</w:t>
            </w:r>
          </w:p>
        </w:tc>
        <w:tc>
          <w:tcPr>
            <w:tcW w:w="3403" w:type="dxa"/>
            <w:gridSpan w:val="2"/>
            <w:vAlign w:val="center"/>
          </w:tcPr>
          <w:p w14:paraId="6A84CF0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2E4F535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5E0DF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7A1D00B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0807BC1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　章）</w:t>
            </w:r>
          </w:p>
          <w:p w14:paraId="56FB37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　月　日</w:t>
            </w:r>
          </w:p>
        </w:tc>
        <w:tc>
          <w:tcPr>
            <w:tcW w:w="1033" w:type="dxa"/>
            <w:textDirection w:val="tbRlV"/>
            <w:vAlign w:val="center"/>
          </w:tcPr>
          <w:p w14:paraId="0833FB90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pacing w:val="28"/>
                <w:szCs w:val="21"/>
              </w:rPr>
            </w:pPr>
            <w:r>
              <w:rPr>
                <w:rFonts w:hint="eastAsia" w:ascii="Times New Roman" w:hAnsi="Times New Roman" w:eastAsia="方正楷体简体"/>
                <w:color w:val="000000"/>
                <w:szCs w:val="21"/>
              </w:rPr>
              <w:t>省级团委意见</w:t>
            </w:r>
          </w:p>
        </w:tc>
        <w:tc>
          <w:tcPr>
            <w:tcW w:w="3551" w:type="dxa"/>
            <w:gridSpan w:val="3"/>
            <w:vAlign w:val="center"/>
          </w:tcPr>
          <w:p w14:paraId="0BBD449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0E8DE39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2DF0312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3AEED49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35649F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　章）</w:t>
            </w:r>
          </w:p>
          <w:p w14:paraId="358D929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　月　日</w:t>
            </w:r>
          </w:p>
        </w:tc>
      </w:tr>
    </w:tbl>
    <w:p w14:paraId="4BDB8D23">
      <w:pPr>
        <w:spacing w:line="360" w:lineRule="exact"/>
        <w:ind w:firstLine="200"/>
        <w:jc w:val="center"/>
        <w:rPr>
          <w:rFonts w:hint="eastAsia" w:ascii="宋体" w:hAnsi="宋体" w:eastAsia="方正小标宋简体"/>
          <w:sz w:val="10"/>
          <w:szCs w:val="10"/>
        </w:rPr>
      </w:pPr>
    </w:p>
    <w:p w14:paraId="53607EEC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050D7ABD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4578DFD2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2C3BA20A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713ECA0F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0D6B5012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007E8413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1DB5F7B8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7E8DFDCE">
      <w:pPr>
        <w:pStyle w:val="4"/>
        <w:adjustRightInd w:val="0"/>
        <w:snapToGrid w:val="0"/>
        <w:spacing w:before="0" w:beforeAutospacing="0" w:after="156" w:afterAutospacing="0" w:line="360" w:lineRule="exact"/>
        <w:rPr>
          <w:rFonts w:hint="eastAsia" w:eastAsia="黑体" w:cs="Times New Roman"/>
          <w:sz w:val="32"/>
          <w:szCs w:val="32"/>
        </w:rPr>
      </w:pPr>
    </w:p>
    <w:p w14:paraId="443D72A8">
      <w:pPr>
        <w:pStyle w:val="4"/>
        <w:spacing w:line="560" w:lineRule="exact"/>
        <w:jc w:val="both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</w:p>
    <w:p w14:paraId="1E8C1F68">
      <w:pPr>
        <w:pStyle w:val="4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Hans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材料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Hans"/>
        </w:rPr>
        <w:t>填写说明</w:t>
      </w:r>
    </w:p>
    <w:p w14:paraId="009D8FDC">
      <w:pPr>
        <w:spacing w:line="240" w:lineRule="exact"/>
        <w:ind w:firstLine="640" w:firstLineChars="200"/>
        <w:rPr>
          <w:rFonts w:ascii="Times New Roman" w:hAnsi="Times New Roman" w:eastAsia="方正仿宋简体"/>
          <w:color w:val="000000"/>
          <w:sz w:val="32"/>
          <w:szCs w:val="32"/>
        </w:rPr>
      </w:pPr>
    </w:p>
    <w:p w14:paraId="37A48B71">
      <w:pPr>
        <w:pStyle w:val="4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申报表涉及时间的内容按照“</w:t>
      </w:r>
      <w:r>
        <w:rPr>
          <w:rFonts w:hint="eastAsia" w:eastAsia="仿宋_GB2312"/>
          <w:sz w:val="32"/>
          <w:szCs w:val="32"/>
        </w:rPr>
        <w:t>×年×月</w:t>
      </w:r>
      <w:r>
        <w:rPr>
          <w:rFonts w:hint="eastAsia" w:eastAsia="仿宋_GB2312"/>
          <w:color w:val="000000"/>
          <w:sz w:val="32"/>
          <w:szCs w:val="32"/>
        </w:rPr>
        <w:t>”填写，如</w:t>
      </w:r>
      <w:r>
        <w:rPr>
          <w:rFonts w:hint="eastAsia" w:eastAsia="仿宋_GB2312"/>
          <w:color w:val="000000"/>
          <w:sz w:val="32"/>
          <w:szCs w:val="32"/>
          <w:lang w:eastAsia="zh-Hans"/>
        </w:rPr>
        <w:t>“</w:t>
      </w:r>
      <w:r>
        <w:rPr>
          <w:rFonts w:hint="eastAsia" w:eastAsia="仿宋_GB2312"/>
          <w:sz w:val="32"/>
          <w:szCs w:val="32"/>
        </w:rPr>
        <w:t>2013年12月</w:t>
      </w:r>
      <w:r>
        <w:rPr>
          <w:rFonts w:hint="eastAsia" w:eastAsia="仿宋_GB2312"/>
          <w:sz w:val="32"/>
          <w:szCs w:val="32"/>
          <w:lang w:eastAsia="zh-Hans"/>
        </w:rPr>
        <w:t>”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color w:val="000000"/>
          <w:sz w:val="32"/>
          <w:szCs w:val="32"/>
        </w:rPr>
        <w:t>汇总表涉及时间的内容按照“201312、202104”格式填写。</w:t>
      </w:r>
    </w:p>
    <w:p w14:paraId="3E864173">
      <w:pPr>
        <w:pStyle w:val="4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填写联系电话可同时加注微信号等通讯联系方式。</w:t>
      </w:r>
    </w:p>
    <w:p w14:paraId="3F899E16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宋体" w:hAnsi="宋体" w:eastAsia="仿宋_GB2312" w:cs="宋体"/>
          <w:sz w:val="32"/>
          <w:szCs w:val="32"/>
        </w:rPr>
      </w:pPr>
      <w:r>
        <w:rPr>
          <w:rFonts w:hint="eastAsia" w:ascii="宋体" w:hAnsi="宋体" w:eastAsia="仿宋_GB2312" w:cs="宋体"/>
          <w:sz w:val="32"/>
          <w:szCs w:val="32"/>
        </w:rPr>
        <w:t>民族按照“×族”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填写，如：</w:t>
      </w:r>
      <w:r>
        <w:rPr>
          <w:rFonts w:hint="eastAsia" w:ascii="宋体" w:hAnsi="宋体" w:eastAsia="仿宋_GB2312" w:cs="宋体"/>
          <w:sz w:val="32"/>
          <w:szCs w:val="32"/>
        </w:rPr>
        <w:t>汉族、蒙古族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。</w:t>
      </w:r>
    </w:p>
    <w:p w14:paraId="1D828C82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宋体" w:hAnsi="宋体" w:eastAsia="仿宋_GB2312" w:cs="宋体"/>
          <w:sz w:val="32"/>
          <w:szCs w:val="32"/>
        </w:rPr>
      </w:pPr>
      <w:r>
        <w:rPr>
          <w:rFonts w:hint="eastAsia" w:ascii="宋体" w:hAnsi="宋体" w:eastAsia="仿宋_GB2312" w:cs="宋体"/>
          <w:sz w:val="32"/>
          <w:szCs w:val="32"/>
        </w:rPr>
        <w:t>政治面貌按中共党员、中共预备党员、共青团员规范填写。</w:t>
      </w:r>
    </w:p>
    <w:p w14:paraId="34551AE3">
      <w:pPr>
        <w:numPr>
          <w:ilvl w:val="255"/>
          <w:numId w:val="0"/>
        </w:numPr>
        <w:spacing w:line="560" w:lineRule="exact"/>
        <w:ind w:firstLine="640" w:firstLineChars="200"/>
        <w:rPr>
          <w:rFonts w:hint="eastAsia" w:ascii="宋体" w:hAnsi="宋体" w:eastAsia="仿宋_GB2312" w:cs="宋体"/>
          <w:sz w:val="32"/>
          <w:szCs w:val="32"/>
          <w:lang w:eastAsia="zh-CN"/>
        </w:rPr>
      </w:pPr>
      <w:r>
        <w:rPr>
          <w:rFonts w:hint="eastAsia" w:ascii="宋体" w:hAnsi="宋体" w:eastAsia="仿宋_GB2312" w:cs="宋体"/>
          <w:sz w:val="32"/>
          <w:szCs w:val="32"/>
        </w:rPr>
        <w:t>5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 xml:space="preserve">. </w:t>
      </w:r>
      <w:r>
        <w:rPr>
          <w:rFonts w:hint="eastAsia" w:ascii="宋体" w:hAnsi="宋体" w:eastAsia="仿宋_GB2312" w:cs="宋体"/>
          <w:sz w:val="32"/>
          <w:szCs w:val="32"/>
        </w:rPr>
        <w:t>近五年获得市级</w:t>
      </w:r>
      <w:r>
        <w:rPr>
          <w:rFonts w:hint="eastAsia" w:ascii="宋体" w:hAnsi="宋体" w:eastAsia="仿宋_GB2312" w:cs="宋体"/>
          <w:sz w:val="32"/>
          <w:szCs w:val="32"/>
          <w:lang w:eastAsia="zh-CN"/>
        </w:rPr>
        <w:t>及以上相关</w:t>
      </w:r>
      <w:r>
        <w:rPr>
          <w:rFonts w:hint="eastAsia" w:ascii="宋体" w:hAnsi="宋体" w:eastAsia="仿宋_GB2312" w:cs="宋体"/>
          <w:sz w:val="32"/>
          <w:szCs w:val="32"/>
        </w:rPr>
        <w:t>荣誉，</w:t>
      </w:r>
      <w:r>
        <w:rPr>
          <w:rFonts w:hint="eastAsia" w:ascii="黑体" w:hAnsi="黑体" w:eastAsia="黑体" w:cs="黑体"/>
          <w:sz w:val="32"/>
          <w:szCs w:val="32"/>
        </w:rPr>
        <w:t>以政治类荣誉为主，</w:t>
      </w:r>
      <w:r>
        <w:rPr>
          <w:rFonts w:hint="eastAsia" w:ascii="宋体" w:hAnsi="宋体" w:eastAsia="仿宋_GB2312" w:cs="宋体"/>
          <w:sz w:val="32"/>
          <w:szCs w:val="32"/>
        </w:rPr>
        <w:t>包括五四青年奖章集体（个人）、“两红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两</w:t>
      </w:r>
      <w:r>
        <w:rPr>
          <w:rFonts w:hint="eastAsia" w:ascii="宋体" w:hAnsi="宋体" w:eastAsia="仿宋_GB2312" w:cs="宋体"/>
          <w:sz w:val="32"/>
          <w:szCs w:val="32"/>
        </w:rPr>
        <w:t>优”荣誉等。市级</w:t>
      </w:r>
      <w:r>
        <w:rPr>
          <w:rFonts w:hint="eastAsia" w:ascii="宋体" w:hAnsi="宋体" w:eastAsia="仿宋_GB2312" w:cs="宋体"/>
          <w:sz w:val="32"/>
          <w:szCs w:val="32"/>
          <w:lang w:eastAsia="zh-CN"/>
        </w:rPr>
        <w:t>及以上</w:t>
      </w:r>
      <w:r>
        <w:rPr>
          <w:rFonts w:hint="eastAsia" w:ascii="宋体" w:hAnsi="宋体" w:eastAsia="仿宋_GB2312" w:cs="宋体"/>
          <w:sz w:val="32"/>
          <w:szCs w:val="32"/>
        </w:rPr>
        <w:t>其他部门表彰的综合类荣誉，如先进集体（个人）、三好学生等可纳入</w:t>
      </w:r>
      <w:r>
        <w:rPr>
          <w:rFonts w:hint="eastAsia" w:ascii="宋体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仿宋_GB2312" w:cs="宋体"/>
          <w:sz w:val="32"/>
          <w:szCs w:val="32"/>
        </w:rPr>
        <w:t>不包括才艺类、竞赛类荣誉</w:t>
      </w:r>
      <w:r>
        <w:rPr>
          <w:rFonts w:hint="eastAsia" w:ascii="宋体" w:hAnsi="宋体" w:eastAsia="仿宋_GB2312" w:cs="宋体"/>
          <w:sz w:val="32"/>
          <w:szCs w:val="32"/>
          <w:lang w:eastAsia="zh-CN"/>
        </w:rPr>
        <w:t>。</w:t>
      </w:r>
    </w:p>
    <w:p w14:paraId="3FF55121">
      <w:pPr>
        <w:spacing w:line="560" w:lineRule="exact"/>
        <w:ind w:firstLine="640" w:firstLineChars="200"/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</w:pPr>
      <w:r>
        <w:rPr>
          <w:rFonts w:hint="eastAsia" w:ascii="宋体" w:hAnsi="宋体" w:eastAsia="仿宋_GB2312" w:cs="宋体"/>
          <w:sz w:val="32"/>
          <w:szCs w:val="32"/>
        </w:rPr>
        <w:t>6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 xml:space="preserve">. </w:t>
      </w:r>
      <w:r>
        <w:rPr>
          <w:rFonts w:hint="eastAsia" w:ascii="黑体" w:hAnsi="黑体" w:eastAsia="黑体" w:cs="黑体"/>
          <w:sz w:val="32"/>
          <w:szCs w:val="32"/>
        </w:rPr>
        <w:t>所属类别包括：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普通高等学校（含高职）、中学（含中职）、乡镇（含村、社区）、城市街道（含社区）、国有和集体企业、党政机关、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其他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事业单位、解放军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和武警部队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、新经济组织、新社会组织、新就业群体。</w:t>
      </w:r>
    </w:p>
    <w:p w14:paraId="41363096">
      <w:pPr>
        <w:widowControl/>
        <w:numPr>
          <w:ilvl w:val="255"/>
          <w:numId w:val="0"/>
        </w:numPr>
        <w:spacing w:line="560" w:lineRule="exact"/>
        <w:ind w:firstLine="640" w:firstLineChars="200"/>
        <w:rPr>
          <w:rFonts w:hint="eastAsia" w:ascii="宋体" w:hAnsi="宋体" w:eastAsia="仿宋_GB2312" w:cs="宋体"/>
          <w:sz w:val="32"/>
          <w:szCs w:val="32"/>
        </w:rPr>
      </w:pPr>
      <w:r>
        <w:rPr>
          <w:rFonts w:hint="eastAsia" w:ascii="宋体" w:hAnsi="宋体" w:eastAsia="仿宋_GB2312" w:cs="宋体"/>
          <w:sz w:val="32"/>
          <w:szCs w:val="32"/>
        </w:rPr>
        <w:t>（1）党政机关为县级以上的党的机关、人大机关、行政机关、政协机关以及工会、共青团、妇联等人民团体；公安机关、审判机关、检察机关、消防等列入解放军、政法及应急管理类别；下属事业单位列入其他事业单位类别；乡镇、城市街道分别单列类别。</w:t>
      </w:r>
    </w:p>
    <w:p w14:paraId="56F2BCEA">
      <w:pPr>
        <w:numPr>
          <w:ilvl w:val="255"/>
          <w:numId w:val="0"/>
        </w:numPr>
        <w:spacing w:line="560" w:lineRule="exact"/>
        <w:ind w:firstLine="640"/>
        <w:rPr>
          <w:rFonts w:hint="eastAsia" w:ascii="宋体" w:hAnsi="宋体" w:eastAsia="仿宋_GB2312" w:cs="宋体"/>
          <w:sz w:val="32"/>
          <w:szCs w:val="32"/>
          <w:lang w:eastAsia="zh-Hans"/>
        </w:rPr>
      </w:pPr>
      <w:r>
        <w:rPr>
          <w:rFonts w:hint="eastAsia" w:ascii="宋体" w:hAnsi="宋体" w:eastAsia="仿宋_GB2312" w:cs="宋体"/>
          <w:sz w:val="32"/>
          <w:szCs w:val="32"/>
        </w:rPr>
        <w:t>（2）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普通高等学校（含高职）、中学（含中职）：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以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学生为主的团组织、学生团员、以学生为主的团组织中的教职工团干部。如×大学团委书记属于普通高等学校（含高职），×中学团委属于中学（含中职）等。</w:t>
      </w:r>
      <w:r>
        <w:rPr>
          <w:rFonts w:hint="eastAsia" w:ascii="宋体" w:hAnsi="宋体" w:eastAsia="仿宋_GB2312" w:cs="宋体"/>
          <w:b/>
          <w:bCs/>
          <w:sz w:val="32"/>
          <w:szCs w:val="32"/>
          <w:lang w:eastAsia="zh-Hans"/>
        </w:rPr>
        <w:t>注：普通教师应列入其他事业单位，不列入此类。</w:t>
      </w:r>
    </w:p>
    <w:p w14:paraId="39462F5B">
      <w:pPr>
        <w:numPr>
          <w:ilvl w:val="255"/>
          <w:numId w:val="0"/>
        </w:numPr>
        <w:spacing w:line="560" w:lineRule="exact"/>
        <w:ind w:firstLine="640"/>
        <w:rPr>
          <w:rFonts w:hint="eastAsia" w:ascii="宋体" w:hAnsi="宋体" w:eastAsia="仿宋_GB2312" w:cs="宋体"/>
          <w:sz w:val="32"/>
          <w:szCs w:val="32"/>
          <w:lang w:eastAsia="zh-Hans"/>
        </w:rPr>
      </w:pPr>
      <w:r>
        <w:rPr>
          <w:rFonts w:hint="eastAsia" w:ascii="宋体" w:hAnsi="宋体" w:eastAsia="仿宋_GB2312" w:cs="宋体"/>
          <w:sz w:val="32"/>
          <w:szCs w:val="32"/>
          <w:lang w:eastAsia="zh-Hans"/>
        </w:rPr>
        <w:t>（</w:t>
      </w:r>
      <w:r>
        <w:rPr>
          <w:rFonts w:hint="eastAsia" w:ascii="宋体" w:hAnsi="宋体" w:eastAsia="仿宋_GB2312" w:cs="宋体"/>
          <w:sz w:val="32"/>
          <w:szCs w:val="32"/>
        </w:rPr>
        <w:t>3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）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乡镇（含村、社区）、城市街道（含社区）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：乡镇团委及其团干部，街道团工委及其团干部，村（社区）团（总）支及其团员、团干部，乡镇政府、街道办事处机关团员。如</w:t>
      </w:r>
      <w:r>
        <w:rPr>
          <w:rFonts w:hint="eastAsia" w:ascii="宋体" w:hAnsi="宋体" w:eastAsia="仿宋_GB2312" w:cs="宋体"/>
          <w:sz w:val="32"/>
          <w:szCs w:val="32"/>
        </w:rPr>
        <w:t>×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镇团委、</w:t>
      </w:r>
      <w:r>
        <w:rPr>
          <w:rFonts w:hint="eastAsia" w:ascii="宋体" w:hAnsi="宋体" w:eastAsia="仿宋_GB2312" w:cs="宋体"/>
          <w:sz w:val="32"/>
          <w:szCs w:val="32"/>
        </w:rPr>
        <w:t>×村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团支部书记属于乡镇（含村、社区），</w:t>
      </w:r>
      <w:r>
        <w:rPr>
          <w:rFonts w:hint="eastAsia" w:ascii="宋体" w:hAnsi="宋体" w:eastAsia="仿宋_GB2312" w:cs="宋体"/>
          <w:sz w:val="32"/>
          <w:szCs w:val="32"/>
        </w:rPr>
        <w:t>×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街道办事处工作人员属于城市街道（含社区）。</w:t>
      </w:r>
    </w:p>
    <w:p w14:paraId="5493816F">
      <w:pPr>
        <w:numPr>
          <w:ilvl w:val="255"/>
          <w:numId w:val="0"/>
        </w:numPr>
        <w:spacing w:line="560" w:lineRule="exact"/>
        <w:ind w:firstLine="640"/>
        <w:rPr>
          <w:rFonts w:hint="eastAsia" w:ascii="宋体" w:hAnsi="宋体" w:eastAsia="仿宋_GB2312" w:cs="宋体"/>
          <w:sz w:val="32"/>
          <w:szCs w:val="32"/>
          <w:lang w:eastAsia="zh-Hans"/>
        </w:rPr>
      </w:pPr>
      <w:r>
        <w:rPr>
          <w:rFonts w:hint="eastAsia" w:ascii="宋体" w:hAnsi="宋体" w:eastAsia="仿宋_GB2312" w:cs="宋体"/>
          <w:sz w:val="32"/>
          <w:szCs w:val="32"/>
          <w:lang w:eastAsia="zh-Hans"/>
        </w:rPr>
        <w:t>（</w:t>
      </w:r>
      <w:r>
        <w:rPr>
          <w:rFonts w:hint="eastAsia" w:ascii="宋体" w:hAnsi="宋体" w:eastAsia="仿宋_GB2312" w:cs="宋体"/>
          <w:sz w:val="32"/>
          <w:szCs w:val="32"/>
        </w:rPr>
        <w:t>4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）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国有和集体企业、党政机关、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其他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事业单位、新经济组织、新社会组织、新就业群体：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除情况（1）和（2）以外的、以职业青年为主的团组织、职业青年团员团干部，由所属单位性质决定。如</w:t>
      </w:r>
      <w:r>
        <w:rPr>
          <w:rFonts w:hint="eastAsia" w:ascii="宋体" w:hAnsi="宋体" w:eastAsia="仿宋_GB2312" w:cs="宋体"/>
          <w:sz w:val="32"/>
          <w:szCs w:val="32"/>
        </w:rPr>
        <w:t>×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中学的教职工团员、</w:t>
      </w:r>
      <w:r>
        <w:rPr>
          <w:rFonts w:hint="eastAsia" w:ascii="宋体" w:hAnsi="宋体" w:eastAsia="仿宋_GB2312" w:cs="宋体"/>
          <w:sz w:val="32"/>
          <w:szCs w:val="32"/>
        </w:rPr>
        <w:t>×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大学下属的医院团委、</w:t>
      </w:r>
      <w:r>
        <w:rPr>
          <w:rFonts w:hint="eastAsia" w:ascii="宋体" w:hAnsi="宋体" w:eastAsia="仿宋_GB2312" w:cs="宋体"/>
          <w:sz w:val="32"/>
          <w:szCs w:val="32"/>
        </w:rPr>
        <w:t>×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镇卫生所团支部书记属于事业单位，团×县（区）委及其机关工作人员属于党政机关。</w:t>
      </w:r>
      <w:r>
        <w:rPr>
          <w:rFonts w:hint="eastAsia" w:ascii="宋体" w:hAnsi="宋体" w:eastAsia="仿宋_GB2312" w:cs="宋体"/>
          <w:sz w:val="32"/>
          <w:szCs w:val="32"/>
        </w:rPr>
        <w:t>非公企业属于新经济组织。×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市西部计划志愿者、社会工作者属于</w:t>
      </w:r>
      <w:r>
        <w:rPr>
          <w:rFonts w:hint="eastAsia" w:ascii="宋体" w:hAnsi="宋体" w:eastAsia="仿宋_GB2312" w:cs="宋体"/>
          <w:sz w:val="32"/>
          <w:szCs w:val="32"/>
        </w:rPr>
        <w:t>新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社会组织。</w:t>
      </w:r>
    </w:p>
    <w:p w14:paraId="39D97530">
      <w:pPr>
        <w:numPr>
          <w:ilvl w:val="255"/>
          <w:numId w:val="0"/>
        </w:numPr>
        <w:spacing w:line="560" w:lineRule="exact"/>
        <w:ind w:firstLine="640"/>
        <w:rPr>
          <w:rFonts w:hint="eastAsia" w:ascii="宋体" w:hAnsi="宋体" w:eastAsia="仿宋_GB2312" w:cs="宋体"/>
          <w:sz w:val="32"/>
          <w:szCs w:val="32"/>
          <w:lang w:eastAsia="zh-Hans"/>
        </w:rPr>
      </w:pPr>
      <w:r>
        <w:rPr>
          <w:rFonts w:hint="eastAsia" w:ascii="宋体" w:hAnsi="宋体" w:eastAsia="仿宋_GB2312" w:cs="宋体"/>
          <w:sz w:val="32"/>
          <w:szCs w:val="32"/>
          <w:lang w:eastAsia="zh-Hans"/>
        </w:rPr>
        <w:t>（</w:t>
      </w:r>
      <w:r>
        <w:rPr>
          <w:rFonts w:hint="eastAsia" w:ascii="宋体" w:hAnsi="宋体" w:eastAsia="仿宋_GB2312" w:cs="宋体"/>
          <w:sz w:val="32"/>
          <w:szCs w:val="32"/>
        </w:rPr>
        <w:t>5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）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其他情况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。挂兼职团干部、驻村第一书记等所属类别由原</w:t>
      </w:r>
      <w:r>
        <w:rPr>
          <w:rFonts w:hint="eastAsia" w:ascii="宋体" w:hAnsi="宋体" w:eastAsia="仿宋_GB2312" w:cs="宋体"/>
          <w:sz w:val="32"/>
          <w:szCs w:val="32"/>
        </w:rPr>
        <w:t>单位</w:t>
      </w:r>
      <w:r>
        <w:rPr>
          <w:rFonts w:hint="eastAsia" w:ascii="宋体" w:hAnsi="宋体" w:eastAsia="仿宋_GB2312" w:cs="宋体"/>
          <w:sz w:val="32"/>
          <w:szCs w:val="32"/>
          <w:lang w:eastAsia="zh-Hans"/>
        </w:rPr>
        <w:t>性质决定。</w:t>
      </w:r>
    </w:p>
    <w:p w14:paraId="6671818F">
      <w:pPr>
        <w:widowControl/>
        <w:spacing w:line="579" w:lineRule="exact"/>
        <w:ind w:firstLine="643" w:firstLineChars="200"/>
        <w:rPr>
          <w:rFonts w:hint="eastAsia" w:ascii="宋体" w:hAnsi="宋体" w:eastAsia="仿宋_GB2312" w:cs="仿宋_GB2312"/>
          <w:b/>
          <w:bCs/>
          <w:sz w:val="32"/>
          <w:szCs w:val="32"/>
        </w:rPr>
      </w:pPr>
      <w:r>
        <w:rPr>
          <w:rFonts w:hint="eastAsia" w:ascii="宋体" w:hAnsi="宋体" w:eastAsia="仿宋_GB2312" w:cs="仿宋_GB2312"/>
          <w:b/>
          <w:bCs/>
          <w:sz w:val="32"/>
          <w:szCs w:val="32"/>
        </w:rPr>
        <w:t>7. 填报申报表中的团委（团支部）全称</w:t>
      </w:r>
    </w:p>
    <w:p w14:paraId="2B8443F6">
      <w:pPr>
        <w:tabs>
          <w:tab w:val="left" w:pos="3780"/>
        </w:tabs>
        <w:spacing w:line="579" w:lineRule="exact"/>
        <w:ind w:firstLine="640" w:firstLineChars="200"/>
        <w:rPr>
          <w:rFonts w:hint="eastAsia" w:ascii="宋体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工作单位或地址要从省级行政区划写起，基本的格式为“地级市名称+市辖区、县级市、县名称+乡镇、街道名称+村、社区名称+所在单位名称”，其中，如果所在地区为县级市、县，则不用写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市</w:t>
      </w:r>
      <w:r>
        <w:rPr>
          <w:rFonts w:hint="eastAsia" w:ascii="黑体" w:hAnsi="黑体" w:eastAsia="黑体" w:cs="黑体"/>
          <w:sz w:val="32"/>
          <w:szCs w:val="32"/>
        </w:rPr>
        <w:t>级行政单位名称。</w:t>
      </w:r>
      <w:r>
        <w:rPr>
          <w:rFonts w:hint="eastAsia" w:ascii="宋体" w:hAnsi="宋体" w:eastAsia="仿宋_GB2312" w:cs="仿宋_GB2312"/>
          <w:sz w:val="32"/>
          <w:szCs w:val="32"/>
        </w:rPr>
        <w:t>如：枣庄市市中区税郭镇团委、东平县中医院团总支。</w:t>
      </w:r>
    </w:p>
    <w:p w14:paraId="0C2FF542">
      <w:pPr>
        <w:spacing w:line="579" w:lineRule="exact"/>
        <w:ind w:firstLine="640" w:firstLineChars="200"/>
        <w:rPr>
          <w:rFonts w:hint="eastAsia" w:ascii="宋体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军队、中央企业及高等院校，不用填写所在地域名称，直接写单位名称，</w:t>
      </w:r>
      <w:r>
        <w:rPr>
          <w:rFonts w:hint="eastAsia" w:ascii="宋体" w:hAnsi="宋体" w:eastAsia="仿宋_GB2312" w:cs="仿宋_GB2312"/>
          <w:sz w:val="32"/>
          <w:szCs w:val="32"/>
        </w:rPr>
        <w:t>如：中国人民解放军某部队3队1中队团支部、中国铁道建筑集团有限公司团委、山东大学团委。</w:t>
      </w:r>
    </w:p>
    <w:p w14:paraId="26E0A3FE">
      <w:pPr>
        <w:spacing w:line="579" w:lineRule="exact"/>
        <w:ind w:firstLine="640" w:firstLineChars="200"/>
        <w:rPr>
          <w:rFonts w:hint="eastAsia" w:ascii="宋体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其他各类单位的所在区域名称要写到对应的层级，省属企业要冠以省份名称，省、市、县级中学要冠以本级所在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市</w:t>
      </w:r>
      <w:r>
        <w:rPr>
          <w:rFonts w:hint="eastAsia" w:ascii="黑体" w:hAnsi="黑体" w:eastAsia="黑体" w:cs="黑体"/>
          <w:sz w:val="32"/>
          <w:szCs w:val="32"/>
        </w:rPr>
        <w:t>和县区的名称，</w:t>
      </w:r>
      <w:r>
        <w:rPr>
          <w:rFonts w:hint="eastAsia" w:ascii="宋体" w:hAnsi="宋体" w:eastAsia="仿宋_GB2312" w:cs="仿宋_GB2312"/>
          <w:sz w:val="32"/>
          <w:szCs w:val="32"/>
        </w:rPr>
        <w:t>如：临沂城市建设投资集团有限公司团委、禹城市齐鲁中学团委。</w:t>
      </w:r>
    </w:p>
    <w:p w14:paraId="130017E6">
      <w:pPr>
        <w:spacing w:line="579" w:lineRule="exact"/>
        <w:ind w:firstLine="604" w:firstLineChars="189"/>
        <w:rPr>
          <w:rFonts w:hint="eastAsia" w:ascii="宋体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所有行政区划名称和单位名称都要使用规范全称，</w:t>
      </w:r>
      <w:r>
        <w:rPr>
          <w:rFonts w:hint="eastAsia" w:ascii="宋体" w:hAnsi="宋体" w:eastAsia="仿宋_GB2312" w:cs="仿宋_GB2312"/>
          <w:sz w:val="32"/>
          <w:szCs w:val="32"/>
        </w:rPr>
        <w:t>如：山东高速集团有限公司团委、山东中烟工业有限责任公司青州卷烟厂团委。如果单位本身带有所属行政区域名称，可不再增加，如：山东新和成控股有限公司团委。如果所在行政区域为国家级园区，则直接写园区名，不需要增加行政区域名称，如：日照经济技术开发区北京路街道车家村团支部。</w:t>
      </w:r>
    </w:p>
    <w:p w14:paraId="05A1971E">
      <w:pPr>
        <w:spacing w:line="579" w:lineRule="exact"/>
        <w:ind w:firstLine="643" w:firstLineChars="200"/>
        <w:rPr>
          <w:rFonts w:hint="eastAsia" w:ascii="宋体" w:hAnsi="宋体" w:eastAsia="仿宋_GB2312" w:cs="仿宋_GB2312"/>
          <w:b/>
          <w:bCs/>
          <w:sz w:val="32"/>
          <w:szCs w:val="32"/>
        </w:rPr>
      </w:pPr>
      <w:r>
        <w:rPr>
          <w:rFonts w:hint="eastAsia" w:ascii="宋体" w:hAnsi="宋体" w:eastAsia="仿宋_GB2312" w:cs="仿宋_GB2312"/>
          <w:b/>
          <w:bCs/>
          <w:sz w:val="32"/>
          <w:szCs w:val="32"/>
        </w:rPr>
        <w:t>相关示例如下：</w:t>
      </w:r>
    </w:p>
    <w:p w14:paraId="232F1518">
      <w:pPr>
        <w:spacing w:line="579" w:lineRule="exact"/>
        <w:ind w:firstLine="640" w:firstLineChars="200"/>
        <w:rPr>
          <w:rFonts w:hint="eastAsia" w:ascii="宋体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职务信息一般情况：所属行政区域+工作单位+身份职务</w:t>
      </w:r>
      <w:r>
        <w:rPr>
          <w:rFonts w:hint="eastAsia" w:ascii="宋体" w:hAnsi="宋体" w:eastAsia="仿宋_GB2312" w:cs="仿宋_GB2312"/>
          <w:sz w:val="32"/>
          <w:szCs w:val="32"/>
        </w:rPr>
        <w:t>，如：青岛市公安局地铁分局灵山卫站派出所四级警长、临沭县中医医院康一科副护士长、阳谷县行政审批服务局团支部书记。</w:t>
      </w:r>
    </w:p>
    <w:p w14:paraId="6049003A">
      <w:pPr>
        <w:spacing w:line="579" w:lineRule="exact"/>
        <w:ind w:firstLine="604" w:firstLineChars="189"/>
        <w:rPr>
          <w:rFonts w:hint="eastAsia" w:ascii="宋体" w:hAnsi="宋体" w:eastAsia="仿宋_GB2312" w:cs="仿宋_GB2312"/>
          <w:sz w:val="32"/>
          <w:szCs w:val="32"/>
        </w:rPr>
      </w:pPr>
      <w:r>
        <w:rPr>
          <w:rFonts w:hint="eastAsia" w:ascii="宋体" w:hAnsi="宋体" w:eastAsia="仿宋_GB2312" w:cs="仿宋_GB2312"/>
          <w:sz w:val="32"/>
          <w:szCs w:val="32"/>
        </w:rPr>
        <w:t>普通高校（含高职）：</w:t>
      </w:r>
      <w:r>
        <w:rPr>
          <w:rFonts w:hint="eastAsia" w:ascii="黑体" w:hAnsi="黑体" w:eastAsia="黑体" w:cs="黑体"/>
          <w:sz w:val="32"/>
          <w:szCs w:val="32"/>
        </w:rPr>
        <w:t>高校全称+院系+年级（入学年份，如2020年入学，则为2020级）+专业+身份，</w:t>
      </w:r>
      <w:r>
        <w:rPr>
          <w:rFonts w:hint="eastAsia" w:ascii="宋体" w:hAnsi="宋体" w:eastAsia="仿宋_GB2312" w:cs="仿宋_GB2312"/>
          <w:sz w:val="32"/>
          <w:szCs w:val="32"/>
        </w:rPr>
        <w:t>如：哈尔滨工业大学（威海）计算机科学与技术学院2019级人工智能专业本科生，山东理工大学法学院2020级法学专业硕士研究生。</w:t>
      </w:r>
    </w:p>
    <w:p w14:paraId="576506E7">
      <w:pPr>
        <w:pStyle w:val="4"/>
        <w:spacing w:before="0" w:beforeAutospacing="0" w:after="0" w:afterAutospacing="0" w:line="579" w:lineRule="exact"/>
        <w:ind w:firstLine="643" w:firstLineChars="200"/>
        <w:rPr>
          <w:rFonts w:hint="eastAsia" w:eastAsia="仿宋_GB2312"/>
          <w:b/>
          <w:bCs/>
          <w:sz w:val="32"/>
          <w:szCs w:val="32"/>
          <w:lang w:eastAsia="zh-Hans"/>
        </w:rPr>
      </w:pPr>
      <w:r>
        <w:rPr>
          <w:rFonts w:hint="eastAsia" w:eastAsia="仿宋_GB2312"/>
          <w:b/>
          <w:bCs/>
          <w:sz w:val="32"/>
          <w:szCs w:val="32"/>
        </w:rPr>
        <w:t>8.</w:t>
      </w:r>
      <w:r>
        <w:rPr>
          <w:rFonts w:hint="eastAsia" w:eastAsia="仿宋_GB2312"/>
          <w:b/>
          <w:bCs/>
          <w:sz w:val="32"/>
          <w:szCs w:val="32"/>
          <w:lang w:eastAsia="zh-Hans"/>
        </w:rPr>
        <w:t>组织事迹材料</w:t>
      </w:r>
      <w:r>
        <w:rPr>
          <w:rFonts w:hint="eastAsia" w:eastAsia="仿宋_GB2312"/>
          <w:b/>
          <w:bCs/>
          <w:sz w:val="32"/>
          <w:szCs w:val="32"/>
          <w:lang w:eastAsia="zh-Hans"/>
        </w:rPr>
        <w:t>样式（第三人称）</w:t>
      </w:r>
    </w:p>
    <w:p w14:paraId="59C6A5D5">
      <w:pPr>
        <w:spacing w:line="579" w:lineRule="exact"/>
        <w:ind w:firstLine="640" w:firstLineChars="200"/>
        <w:rPr>
          <w:rFonts w:hint="eastAsia" w:ascii="宋体" w:hAnsi="宋体" w:eastAsia="仿宋_GB2312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第一部分：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基本情况</w:t>
      </w:r>
    </w:p>
    <w:p w14:paraId="34D4B505">
      <w:pPr>
        <w:spacing w:line="579" w:lineRule="exact"/>
        <w:ind w:firstLine="640" w:firstLineChars="200"/>
        <w:rPr>
          <w:rFonts w:hint="eastAsia" w:ascii="宋体" w:hAnsi="宋体" w:eastAsia="仿宋_GB2312" w:cs="宋体"/>
          <w:color w:val="00000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sz w:val="32"/>
          <w:szCs w:val="32"/>
        </w:rPr>
        <w:t>XXXX公司团委共有各级团组织X个（其中，团委X个，团总支X个，团支部X个），团员X人，团干部X人。曾获</w:t>
      </w:r>
      <w:r>
        <w:rPr>
          <w:rFonts w:hint="eastAsia" w:ascii="宋体" w:hAnsi="宋体" w:eastAsia="仿宋_GB2312" w:cs="宋体"/>
          <w:sz w:val="32"/>
          <w:szCs w:val="32"/>
        </w:rPr>
        <w:t>……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等荣誉（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CN"/>
        </w:rPr>
        <w:t>市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级及以上荣誉）。</w:t>
      </w:r>
    </w:p>
    <w:p w14:paraId="5F315615">
      <w:pPr>
        <w:spacing w:line="579" w:lineRule="exact"/>
        <w:ind w:firstLine="640" w:firstLineChars="200"/>
        <w:rPr>
          <w:rFonts w:hint="eastAsia" w:ascii="宋体" w:hAnsi="宋体" w:eastAsia="仿宋_GB2312" w:cs="宋体"/>
          <w:color w:val="00000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第二部分：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简要介绍</w:t>
      </w:r>
    </w:p>
    <w:p w14:paraId="02C05899">
      <w:pPr>
        <w:spacing w:line="579" w:lineRule="exact"/>
        <w:ind w:firstLine="640" w:firstLineChars="200"/>
        <w:rPr>
          <w:rFonts w:hint="eastAsia" w:ascii="宋体" w:hAnsi="宋体" w:eastAsia="仿宋_GB2312" w:cs="宋体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sz w:val="32"/>
          <w:szCs w:val="32"/>
        </w:rPr>
        <w:t>300字以内，由详细事迹提炼而成，此部分用于评审和宣传。</w:t>
      </w:r>
    </w:p>
    <w:p w14:paraId="28138774">
      <w:pPr>
        <w:spacing w:line="579" w:lineRule="exact"/>
        <w:ind w:firstLine="640" w:firstLineChars="200"/>
        <w:rPr>
          <w:rFonts w:hint="eastAsia" w:ascii="宋体" w:hAnsi="宋体" w:eastAsia="仿宋_GB2312" w:cs="宋体"/>
          <w:color w:val="000000"/>
          <w:sz w:val="32"/>
          <w:szCs w:val="32"/>
        </w:rPr>
      </w:pP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第三部分：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详细事迹</w:t>
      </w:r>
    </w:p>
    <w:p w14:paraId="10402485">
      <w:pPr>
        <w:widowControl/>
        <w:autoSpaceDE w:val="0"/>
        <w:autoSpaceDN w:val="0"/>
        <w:adjustRightInd w:val="0"/>
        <w:spacing w:line="579" w:lineRule="exact"/>
        <w:ind w:firstLine="640" w:firstLineChars="200"/>
        <w:jc w:val="left"/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</w:pPr>
      <w:r>
        <w:rPr>
          <w:rFonts w:hint="eastAsia" w:ascii="宋体" w:hAnsi="宋体" w:eastAsia="仿宋_GB2312" w:cs="宋体"/>
          <w:color w:val="000000"/>
          <w:sz w:val="32"/>
          <w:szCs w:val="32"/>
        </w:rPr>
        <w:t>2000字以内，主要写近2年的事迹，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聚焦青年工作，具有共青团辨识</w:t>
      </w:r>
      <w:r>
        <w:rPr>
          <w:rFonts w:hint="eastAsia" w:ascii="宋体" w:hAnsi="宋体" w:eastAsia="仿宋_GB2312" w:cs="宋体"/>
          <w:color w:val="000000"/>
          <w:sz w:val="32"/>
          <w:szCs w:val="32"/>
          <w:highlight w:val="none"/>
          <w:lang w:eastAsia="zh-Hans"/>
        </w:rPr>
        <w:t>度</w:t>
      </w:r>
      <w:r>
        <w:rPr>
          <w:rFonts w:hint="eastAsia" w:ascii="宋体" w:hAnsi="宋体" w:eastAsia="仿宋_GB2312" w:cs="宋体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宋体" w:hAnsi="宋体" w:eastAsia="仿宋_GB2312" w:cs="宋体"/>
          <w:color w:val="000000"/>
          <w:sz w:val="32"/>
          <w:szCs w:val="32"/>
          <w:highlight w:val="none"/>
          <w:lang w:val="en-US" w:eastAsia="zh-CN"/>
        </w:rPr>
        <w:t>青年志愿者要体现志愿精神和服务成效</w:t>
      </w:r>
      <w:r>
        <w:rPr>
          <w:rFonts w:hint="eastAsia" w:ascii="宋体" w:hAnsi="宋体" w:eastAsia="仿宋_GB2312" w:cs="宋体"/>
          <w:color w:val="000000"/>
          <w:sz w:val="32"/>
          <w:szCs w:val="32"/>
          <w:highlight w:val="none"/>
          <w:lang w:eastAsia="zh-Hans"/>
        </w:rPr>
        <w:t>。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此部分用于评审和宣传，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聚焦青年工作，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多讲故事、多讲具体案例，不要写成工作汇报，以下</w:t>
      </w:r>
      <w:r>
        <w:rPr>
          <w:rFonts w:hint="eastAsia" w:ascii="宋体" w:hAnsi="宋体" w:eastAsia="仿宋_GB2312" w:cs="宋体"/>
          <w:color w:val="000000"/>
          <w:sz w:val="32"/>
          <w:szCs w:val="32"/>
          <w:lang w:eastAsia="zh-Hans"/>
        </w:rPr>
        <w:t>链接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仅为参考。</w:t>
      </w:r>
    </w:p>
    <w:p w14:paraId="07C5AF5A">
      <w:pPr>
        <w:autoSpaceDE w:val="0"/>
        <w:autoSpaceDN w:val="0"/>
        <w:adjustRightInd w:val="0"/>
        <w:spacing w:line="579" w:lineRule="exact"/>
        <w:rPr>
          <w:rFonts w:hint="eastAsia" w:ascii="宋体" w:hAnsi="宋体" w:cs="宋体"/>
          <w:color w:val="000000"/>
          <w:spacing w:val="-20"/>
          <w:kern w:val="0"/>
          <w:sz w:val="32"/>
          <w:szCs w:val="32"/>
          <w:lang w:eastAsia="zh-Hans"/>
        </w:rPr>
      </w:pPr>
      <w:r>
        <w:rPr>
          <w:rFonts w:hint="eastAsia" w:ascii="宋体" w:hAnsi="宋体"/>
          <w:spacing w:val="-20"/>
          <w:kern w:val="0"/>
          <w:sz w:val="32"/>
          <w:szCs w:val="32"/>
          <w:lang w:eastAsia="zh-Hans"/>
        </w:rPr>
        <w:t>http://qnzz.youth.cn/qckc/202212/t20221214_14194736.htm</w:t>
      </w:r>
    </w:p>
    <w:p w14:paraId="45E4C98A">
      <w:pPr>
        <w:autoSpaceDE w:val="0"/>
        <w:autoSpaceDN w:val="0"/>
        <w:adjustRightInd w:val="0"/>
        <w:spacing w:line="579" w:lineRule="exact"/>
        <w:rPr>
          <w:rFonts w:hint="eastAsia" w:ascii="宋体" w:hAnsi="宋体"/>
          <w:color w:val="000000"/>
          <w:spacing w:val="-20"/>
          <w:kern w:val="0"/>
          <w:sz w:val="32"/>
          <w:szCs w:val="32"/>
          <w:lang w:eastAsia="zh-Hans"/>
        </w:rPr>
      </w:pPr>
      <w:r>
        <w:rPr>
          <w:rFonts w:hint="eastAsia" w:ascii="宋体" w:hAnsi="宋体"/>
          <w:color w:val="000000"/>
          <w:spacing w:val="-20"/>
          <w:kern w:val="0"/>
          <w:sz w:val="32"/>
          <w:szCs w:val="32"/>
          <w:lang w:eastAsia="zh-Hans"/>
        </w:rPr>
        <w:t>http://qnzz.youth.cn/qckc/202211/t20221125_14155279.htm</w:t>
      </w:r>
    </w:p>
    <w:p w14:paraId="751495A9">
      <w:pPr>
        <w:autoSpaceDE w:val="0"/>
        <w:autoSpaceDN w:val="0"/>
        <w:adjustRightInd w:val="0"/>
        <w:spacing w:line="579" w:lineRule="exact"/>
        <w:rPr>
          <w:rFonts w:hint="eastAsia" w:ascii="宋体" w:hAnsi="宋体" w:cs="宋体"/>
          <w:color w:val="000000"/>
          <w:spacing w:val="-20"/>
          <w:kern w:val="0"/>
          <w:sz w:val="32"/>
          <w:szCs w:val="32"/>
          <w:lang w:eastAsia="zh-Hans"/>
        </w:rPr>
      </w:pPr>
      <w:r>
        <w:rPr>
          <w:rFonts w:hint="eastAsia" w:ascii="宋体" w:hAnsi="宋体"/>
          <w:color w:val="000000"/>
          <w:spacing w:val="-20"/>
          <w:kern w:val="0"/>
          <w:sz w:val="32"/>
          <w:szCs w:val="32"/>
          <w:lang w:eastAsia="zh-Hans"/>
        </w:rPr>
        <w:t>http://news.youth.cn/gn/202211/t20221121_14143815.htm</w:t>
      </w:r>
    </w:p>
    <w:p w14:paraId="5F3F8E49">
      <w:pPr>
        <w:ind w:firstLine="640" w:firstLineChars="200"/>
      </w:pPr>
      <w:r>
        <w:rPr>
          <w:rFonts w:hint="eastAsia" w:ascii="Times New Roman" w:hAnsi="Times New Roman" w:eastAsia="方正仿宋简体"/>
          <w:sz w:val="32"/>
          <w:szCs w:val="32"/>
        </w:rPr>
        <w:t>9.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事迹材料</w:t>
      </w:r>
      <w:r>
        <w:rPr>
          <w:rFonts w:hint="eastAsia" w:ascii="Times New Roman" w:hAnsi="Times New Roman" w:eastAsia="方正仿宋简体"/>
          <w:sz w:val="32"/>
          <w:szCs w:val="32"/>
        </w:rPr>
        <w:t>格式</w:t>
      </w:r>
      <w:r>
        <w:rPr>
          <w:rFonts w:hint="eastAsia" w:ascii="Times New Roman" w:hAnsi="Times New Roman" w:eastAsia="方正仿宋简体"/>
          <w:sz w:val="32"/>
          <w:szCs w:val="32"/>
          <w:lang w:eastAsia="zh-Hans"/>
        </w:rPr>
        <w:t>如下</w:t>
      </w:r>
      <w:r>
        <w:rPr>
          <w:rFonts w:ascii="Times New Roman" w:hAnsi="Times New Roman" w:eastAsia="方正仿宋简体"/>
          <w:sz w:val="32"/>
          <w:szCs w:val="32"/>
          <w:lang w:eastAsia="zh-Hans"/>
        </w:rPr>
        <w:t>。</w:t>
      </w:r>
    </w:p>
    <w:p w14:paraId="40B3DAF4">
      <w:pPr>
        <w:widowControl/>
        <w:spacing w:line="579" w:lineRule="exact"/>
        <w:ind w:firstLine="880" w:firstLineChars="200"/>
        <w:jc w:val="left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标题：方正小标宋简体，二号，居中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bidi="ar"/>
        </w:rPr>
        <w:t xml:space="preserve"> </w:t>
      </w:r>
    </w:p>
    <w:p w14:paraId="722F401A">
      <w:pPr>
        <w:widowControl/>
        <w:spacing w:line="579" w:lineRule="exact"/>
        <w:ind w:firstLine="960" w:firstLineChars="3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 xml:space="preserve">一级标题：黑体，三号 </w:t>
      </w:r>
    </w:p>
    <w:p w14:paraId="7F3777E3">
      <w:pPr>
        <w:widowControl/>
        <w:spacing w:line="579" w:lineRule="exact"/>
        <w:ind w:firstLine="960" w:firstLineChars="300"/>
        <w:jc w:val="left"/>
        <w:rPr>
          <w:sz w:val="32"/>
          <w:szCs w:val="32"/>
        </w:rPr>
      </w:pPr>
      <w:r>
        <w:rPr>
          <w:rFonts w:ascii="楷体_GB2312" w:hAnsi="宋体" w:eastAsia="楷体_GB2312" w:cs="楷体_GB2312"/>
          <w:color w:val="000000"/>
          <w:kern w:val="0"/>
          <w:sz w:val="32"/>
          <w:szCs w:val="32"/>
          <w:lang w:bidi="ar"/>
        </w:rPr>
        <w:t xml:space="preserve">二级标题：楷体 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GB2312</w:t>
      </w:r>
      <w:r>
        <w:rPr>
          <w:rFonts w:hint="eastAsia" w:ascii="楷体_GB2312" w:hAnsi="宋体" w:eastAsia="楷体_GB2312" w:cs="楷体_GB2312"/>
          <w:color w:val="000000"/>
          <w:kern w:val="0"/>
          <w:sz w:val="32"/>
          <w:szCs w:val="32"/>
          <w:lang w:bidi="ar"/>
        </w:rPr>
        <w:t xml:space="preserve">，三号 </w:t>
      </w:r>
    </w:p>
    <w:p w14:paraId="49EA5DAB">
      <w:pPr>
        <w:widowControl/>
        <w:spacing w:line="579" w:lineRule="exact"/>
        <w:ind w:firstLine="964" w:firstLineChars="300"/>
        <w:jc w:val="left"/>
        <w:rPr>
          <w:sz w:val="32"/>
          <w:szCs w:val="32"/>
        </w:rPr>
      </w:pPr>
      <w:r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三级标题：仿宋 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  <w:lang w:bidi="ar"/>
        </w:rPr>
        <w:t>GB2312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，加粗，三号 </w:t>
      </w:r>
    </w:p>
    <w:p w14:paraId="6E259456">
      <w:pPr>
        <w:widowControl/>
        <w:spacing w:line="579" w:lineRule="exact"/>
        <w:ind w:firstLine="960" w:firstLineChars="300"/>
        <w:jc w:val="left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 xml:space="preserve">正文：仿宋 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GB2312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 xml:space="preserve">，三号 </w:t>
      </w:r>
    </w:p>
    <w:p w14:paraId="4BA65347">
      <w:pPr>
        <w:widowControl/>
        <w:spacing w:line="579" w:lineRule="exact"/>
        <w:ind w:firstLine="960" w:firstLineChars="300"/>
        <w:jc w:val="left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 xml:space="preserve">西文：宋体 </w:t>
      </w:r>
    </w:p>
    <w:p w14:paraId="7F6CA128">
      <w:pPr>
        <w:widowControl/>
        <w:spacing w:line="579" w:lineRule="exact"/>
        <w:ind w:firstLine="960" w:firstLineChars="300"/>
        <w:jc w:val="left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页码：底端居中，宋体，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4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号，如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“— 1 —” </w:t>
      </w:r>
    </w:p>
    <w:p w14:paraId="0F791CA5">
      <w:pPr>
        <w:widowControl/>
        <w:spacing w:line="579" w:lineRule="exact"/>
        <w:ind w:firstLine="960" w:firstLineChars="300"/>
        <w:jc w:val="left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 xml:space="preserve">行间距：全文固定值 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Times New Roman" w:hAnsi="Times New Roman"/>
          <w:color w:val="000000"/>
          <w:kern w:val="0"/>
          <w:sz w:val="32"/>
          <w:szCs w:val="32"/>
          <w:lang w:bidi="ar"/>
        </w:rPr>
        <w:t>8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.</w:t>
      </w:r>
      <w:r>
        <w:rPr>
          <w:rFonts w:hint="eastAsia" w:ascii="Times New Roman" w:hAnsi="Times New Roman"/>
          <w:color w:val="000000"/>
          <w:kern w:val="0"/>
          <w:sz w:val="32"/>
          <w:szCs w:val="32"/>
          <w:lang w:bidi="ar"/>
        </w:rPr>
        <w:t>9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5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磅（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±0.5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 xml:space="preserve">磅） </w:t>
      </w:r>
    </w:p>
    <w:p w14:paraId="3E01185E">
      <w:pPr>
        <w:widowControl/>
        <w:spacing w:line="579" w:lineRule="exact"/>
        <w:ind w:firstLine="960" w:firstLineChars="300"/>
        <w:jc w:val="left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页边距：上：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3.7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下：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3.5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左：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2.8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右：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2.6 </w:t>
      </w:r>
    </w:p>
    <w:p w14:paraId="0DE5B430">
      <w:pPr>
        <w:widowControl/>
        <w:spacing w:line="579" w:lineRule="exact"/>
        <w:ind w:firstLine="960" w:firstLineChars="300"/>
        <w:jc w:val="left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文中结构层次序数依次可以用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“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一、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”“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（一）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”“1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．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”“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（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）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” </w:t>
      </w:r>
    </w:p>
    <w:p w14:paraId="51825B0C">
      <w:pPr>
        <w:widowControl/>
        <w:spacing w:line="579" w:lineRule="exact"/>
        <w:ind w:firstLine="960" w:firstLineChars="30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 xml:space="preserve">标注，全文（除大标题）首行缩进 </w:t>
      </w:r>
      <w:r>
        <w:rPr>
          <w:rFonts w:ascii="Times New Roman" w:hAnsi="Times New Roman"/>
          <w:color w:val="000000"/>
          <w:kern w:val="0"/>
          <w:sz w:val="32"/>
          <w:szCs w:val="32"/>
          <w:lang w:bidi="ar"/>
        </w:rPr>
        <w:t xml:space="preserve">2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bidi="ar"/>
        </w:rPr>
        <w:t>字符。</w:t>
      </w:r>
    </w:p>
    <w:p w14:paraId="0EB4161C">
      <w:pPr>
        <w:ind w:firstLine="640"/>
      </w:pPr>
    </w:p>
    <w:p w14:paraId="03D8C529">
      <w:pPr>
        <w:ind w:firstLine="640"/>
      </w:pPr>
    </w:p>
    <w:p w14:paraId="36919169">
      <w:pPr>
        <w:ind w:firstLine="640"/>
      </w:pPr>
    </w:p>
    <w:p w14:paraId="62C08F32">
      <w:pPr>
        <w:ind w:firstLine="640"/>
      </w:pPr>
    </w:p>
    <w:p w14:paraId="6EEF37D1">
      <w:pPr>
        <w:spacing w:line="560" w:lineRule="exact"/>
        <w:ind w:firstLine="720" w:firstLineChars="200"/>
        <w:jc w:val="both"/>
        <w:outlineLvl w:val="0"/>
        <w:rPr>
          <w:rFonts w:hint="eastAsia" w:ascii="黑体" w:hAnsi="黑体" w:eastAsia="黑体" w:cs="黑体"/>
          <w:color w:val="00000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sz w:val="36"/>
          <w:szCs w:val="36"/>
          <w:lang w:val="en-US" w:eastAsia="zh-CN" w:bidi="ar"/>
        </w:rPr>
        <w:t>提醒</w:t>
      </w:r>
    </w:p>
    <w:p w14:paraId="089E4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  <w:t>1.纸质版材料要与电子版一致</w:t>
      </w:r>
    </w:p>
    <w:p w14:paraId="00D69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  <w:t>2.汇总表要与申报表一致</w:t>
      </w:r>
    </w:p>
    <w:p w14:paraId="70A59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  <w:t>3.申报材料要与暂行规定要求一致</w:t>
      </w:r>
    </w:p>
    <w:p w14:paraId="44456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  <w:t>4.佐证材料要与申报表中填写的一致</w:t>
      </w:r>
    </w:p>
    <w:p w14:paraId="326B4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  <w:t>5.申报时单位名称要和所在单位公章一致</w:t>
      </w:r>
    </w:p>
    <w:p w14:paraId="3176D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  <w:t>6.名称要符合命名规则</w:t>
      </w:r>
    </w:p>
    <w:p w14:paraId="0A1EE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</w:pPr>
      <w:r>
        <w:rPr>
          <w:rFonts w:hint="eastAsia" w:ascii="宋体" w:hAnsi="宋体" w:eastAsia="仿宋_GB2312" w:cs="宋体"/>
          <w:b/>
          <w:bCs/>
          <w:sz w:val="32"/>
          <w:lang w:val="en-US" w:eastAsia="zh-CN"/>
        </w:rPr>
        <w:t>7.截止时间为3月18日</w:t>
      </w:r>
    </w:p>
    <w:sectPr>
      <w:footerReference r:id="rId3" w:type="default"/>
      <w:pgSz w:w="11906" w:h="16838"/>
      <w:pgMar w:top="2098" w:right="1474" w:bottom="1985" w:left="158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D971BD-A752-4040-8F4A-398933C303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8785E23-9A3D-4CD9-BB14-F7CFA06734E6}"/>
  </w:font>
  <w:font w:name="方正楷体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211418E-D6A1-4054-983B-D41A2DC6EE16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AFCB3B27-845D-4076-854A-0DCB223C642E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6740A39-EEDF-487E-BC18-230233EBA6D3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9EE4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1B4F3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C1B4F3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76F47F"/>
    <w:multiLevelType w:val="singleLevel"/>
    <w:tmpl w:val="ED76F47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4MWMzYWU0MGViMzllYTNlMTA5ZmM3NzM1MmE1MDEifQ=="/>
  </w:docVars>
  <w:rsids>
    <w:rsidRoot w:val="009069C8"/>
    <w:rsid w:val="000145E1"/>
    <w:rsid w:val="00063E0A"/>
    <w:rsid w:val="000F1AA1"/>
    <w:rsid w:val="0013236F"/>
    <w:rsid w:val="001838AE"/>
    <w:rsid w:val="0034585A"/>
    <w:rsid w:val="00370F6E"/>
    <w:rsid w:val="003F2442"/>
    <w:rsid w:val="009069C8"/>
    <w:rsid w:val="00A40C4C"/>
    <w:rsid w:val="00AB1FC6"/>
    <w:rsid w:val="00CB65AB"/>
    <w:rsid w:val="00D30F7F"/>
    <w:rsid w:val="00EE7BB3"/>
    <w:rsid w:val="179D18CB"/>
    <w:rsid w:val="2E0927AA"/>
    <w:rsid w:val="38FF1981"/>
    <w:rsid w:val="3A8927B3"/>
    <w:rsid w:val="3B9120A4"/>
    <w:rsid w:val="3BCF1F76"/>
    <w:rsid w:val="439A0FFA"/>
    <w:rsid w:val="459122A6"/>
    <w:rsid w:val="491215FC"/>
    <w:rsid w:val="5AEE7CD8"/>
    <w:rsid w:val="5D2B550E"/>
    <w:rsid w:val="72606B93"/>
    <w:rsid w:val="7670276C"/>
    <w:rsid w:val="7ABA3611"/>
    <w:rsid w:val="7D2D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453D30-6FA8-4E64-B64E-476917659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559</Words>
  <Characters>613</Characters>
  <Lines>66</Lines>
  <Paragraphs>18</Paragraphs>
  <TotalTime>9</TotalTime>
  <ScaleCrop>false</ScaleCrop>
  <LinksUpToDate>false</LinksUpToDate>
  <CharactersWithSpaces>721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2026-03-02T06:22:00Z</dcterms:created>
  <dc:creator>jicengzuzhijianshe</dc:creator>
  <cp:lastModifiedBy>/ty/ty</cp:lastModifiedBy>
  <dcterms:modified xsi:type="dcterms:W3CDTF">2026-03-11T06:32:07Z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CAC7654DE1C742DF86140191292EECA6_13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